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C5224" w14:textId="77777777" w:rsidR="007B17D5" w:rsidRPr="007B17D5" w:rsidRDefault="007B17D5" w:rsidP="007B17D5">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proofErr w:type="spellStart"/>
      <w:r w:rsidRPr="007B17D5">
        <w:rPr>
          <w:rFonts w:ascii="SiemensSans" w:eastAsia="Times New Roman" w:hAnsi="SiemensSans" w:cs="Times New Roman"/>
          <w:b/>
          <w:bCs/>
          <w:color w:val="000028"/>
          <w:kern w:val="0"/>
          <w:sz w:val="30"/>
          <w:szCs w:val="30"/>
          <w:lang w:eastAsia="es-MX"/>
          <w14:ligatures w14:val="none"/>
        </w:rPr>
        <w:t>Multisensor</w:t>
      </w:r>
      <w:proofErr w:type="spellEnd"/>
      <w:r w:rsidRPr="007B17D5">
        <w:rPr>
          <w:rFonts w:ascii="SiemensSans" w:eastAsia="Times New Roman" w:hAnsi="SiemensSans" w:cs="Times New Roman"/>
          <w:b/>
          <w:bCs/>
          <w:color w:val="000028"/>
          <w:kern w:val="0"/>
          <w:sz w:val="30"/>
          <w:szCs w:val="30"/>
          <w:lang w:eastAsia="es-MX"/>
          <w14:ligatures w14:val="none"/>
        </w:rPr>
        <w:t xml:space="preserve"> IAQ </w:t>
      </w:r>
    </w:p>
    <w:p w14:paraId="5457F49C" w14:textId="77777777" w:rsidR="007B17D5" w:rsidRPr="007B17D5" w:rsidRDefault="007B17D5" w:rsidP="007B17D5">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7B17D5">
        <w:rPr>
          <w:rFonts w:ascii="SiemensSans" w:eastAsia="Times New Roman" w:hAnsi="SiemensSans" w:cs="Times New Roman"/>
          <w:color w:val="000028"/>
          <w:kern w:val="0"/>
          <w:sz w:val="24"/>
          <w:szCs w:val="24"/>
          <w:lang w:eastAsia="es-MX"/>
          <w14:ligatures w14:val="none"/>
        </w:rPr>
        <w:t xml:space="preserve">El </w:t>
      </w:r>
      <w:proofErr w:type="spellStart"/>
      <w:r w:rsidRPr="007B17D5">
        <w:rPr>
          <w:rFonts w:ascii="SiemensSans" w:eastAsia="Times New Roman" w:hAnsi="SiemensSans" w:cs="Times New Roman"/>
          <w:color w:val="000028"/>
          <w:kern w:val="0"/>
          <w:sz w:val="24"/>
          <w:szCs w:val="24"/>
          <w:lang w:eastAsia="es-MX"/>
          <w14:ligatures w14:val="none"/>
        </w:rPr>
        <w:t>multisensor</w:t>
      </w:r>
      <w:proofErr w:type="spellEnd"/>
      <w:r w:rsidRPr="007B17D5">
        <w:rPr>
          <w:rFonts w:ascii="SiemensSans" w:eastAsia="Times New Roman" w:hAnsi="SiemensSans" w:cs="Times New Roman"/>
          <w:color w:val="000028"/>
          <w:kern w:val="0"/>
          <w:sz w:val="24"/>
          <w:szCs w:val="24"/>
          <w:lang w:eastAsia="es-MX"/>
          <w14:ligatures w14:val="none"/>
        </w:rPr>
        <w:t xml:space="preserve"> IAQ 7 en 1 de Siemens mide todo lo que necesita para garantizar el máximo confort y seguridad para el bienestar y la productividad de los ocupantes. Mida con precisión la temperatura, la humedad, las PM2,5, el CO </w:t>
      </w:r>
      <w:proofErr w:type="gramStart"/>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w:t>
      </w:r>
      <w:proofErr w:type="gramEnd"/>
      <w:r w:rsidRPr="007B17D5">
        <w:rPr>
          <w:rFonts w:ascii="SiemensSans" w:eastAsia="Times New Roman" w:hAnsi="SiemensSans" w:cs="Times New Roman"/>
          <w:color w:val="000028"/>
          <w:kern w:val="0"/>
          <w:sz w:val="24"/>
          <w:szCs w:val="24"/>
          <w:lang w:eastAsia="es-MX"/>
          <w14:ligatures w14:val="none"/>
        </w:rPr>
        <w:t xml:space="preserve"> los TVOC, el ruido y la luz con un solo dispositivo. Completo con conectividad </w:t>
      </w:r>
      <w:proofErr w:type="spellStart"/>
      <w:r w:rsidRPr="007B17D5">
        <w:rPr>
          <w:rFonts w:ascii="SiemensSans" w:eastAsia="Times New Roman" w:hAnsi="SiemensSans" w:cs="Times New Roman"/>
          <w:color w:val="000028"/>
          <w:kern w:val="0"/>
          <w:sz w:val="24"/>
          <w:szCs w:val="24"/>
          <w:lang w:eastAsia="es-MX"/>
          <w14:ligatures w14:val="none"/>
        </w:rPr>
        <w:t>BACnet</w:t>
      </w:r>
      <w:proofErr w:type="spellEnd"/>
      <w:r w:rsidRPr="007B17D5">
        <w:rPr>
          <w:rFonts w:ascii="SiemensSans" w:eastAsia="Times New Roman" w:hAnsi="SiemensSans" w:cs="Times New Roman"/>
          <w:color w:val="000028"/>
          <w:kern w:val="0"/>
          <w:sz w:val="24"/>
          <w:szCs w:val="24"/>
          <w:lang w:eastAsia="es-MX"/>
          <w14:ligatures w14:val="none"/>
        </w:rPr>
        <w:t xml:space="preserve"> IP/MSTP y </w:t>
      </w:r>
      <w:proofErr w:type="spellStart"/>
      <w:r w:rsidRPr="007B17D5">
        <w:rPr>
          <w:rFonts w:ascii="SiemensSans" w:eastAsia="Times New Roman" w:hAnsi="SiemensSans" w:cs="Times New Roman"/>
          <w:color w:val="000028"/>
          <w:kern w:val="0"/>
          <w:sz w:val="24"/>
          <w:szCs w:val="24"/>
          <w:lang w:eastAsia="es-MX"/>
          <w14:ligatures w14:val="none"/>
        </w:rPr>
        <w:t>LoRaWAN</w:t>
      </w:r>
      <w:proofErr w:type="spellEnd"/>
      <w:r w:rsidRPr="007B17D5">
        <w:rPr>
          <w:rFonts w:ascii="SiemensSans" w:eastAsia="Times New Roman" w:hAnsi="SiemensSans" w:cs="Times New Roman"/>
          <w:color w:val="000028"/>
          <w:kern w:val="0"/>
          <w:sz w:val="24"/>
          <w:szCs w:val="24"/>
          <w:lang w:eastAsia="es-MX"/>
          <w14:ligatures w14:val="none"/>
        </w:rPr>
        <w:t xml:space="preserve"> para una conexión e instalación sencillas. </w:t>
      </w:r>
    </w:p>
    <w:p w14:paraId="1B430D16" w14:textId="77777777" w:rsidR="00282D9E" w:rsidRDefault="00282D9E"/>
    <w:p w14:paraId="7040BA3C" w14:textId="77777777" w:rsidR="007B17D5" w:rsidRPr="007B17D5" w:rsidRDefault="007B17D5" w:rsidP="007B17D5">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7B17D5">
        <w:rPr>
          <w:rFonts w:ascii="SiemensSans" w:eastAsia="Times New Roman" w:hAnsi="SiemensSans" w:cs="Times New Roman"/>
          <w:b/>
          <w:bCs/>
          <w:color w:val="000028"/>
          <w:kern w:val="0"/>
          <w:sz w:val="30"/>
          <w:szCs w:val="30"/>
          <w:lang w:eastAsia="es-MX"/>
          <w14:ligatures w14:val="none"/>
        </w:rPr>
        <w:t>Sensores universales de calidad del aire para conductos</w:t>
      </w:r>
    </w:p>
    <w:p w14:paraId="7E3586B4" w14:textId="77777777" w:rsidR="007B17D5" w:rsidRPr="007B17D5" w:rsidRDefault="007B17D5" w:rsidP="007B17D5">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7B17D5">
        <w:rPr>
          <w:rFonts w:ascii="SiemensSans" w:eastAsia="Times New Roman" w:hAnsi="SiemensSans" w:cs="Times New Roman"/>
          <w:color w:val="000028"/>
          <w:kern w:val="0"/>
          <w:sz w:val="24"/>
          <w:szCs w:val="24"/>
          <w:lang w:eastAsia="es-MX"/>
          <w14:ligatures w14:val="none"/>
        </w:rPr>
        <w:t>Los sensores de calidad del aire para conductos de la serie QPA21xx optimizan el confort de la habitación al permitir una ventilación controlada por demanda. Hay modelos disponibles que miden CO </w:t>
      </w:r>
      <w:proofErr w:type="gramStart"/>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w:t>
      </w:r>
      <w:proofErr w:type="gramEnd"/>
      <w:r w:rsidRPr="007B17D5">
        <w:rPr>
          <w:rFonts w:ascii="SiemensSans" w:eastAsia="Times New Roman" w:hAnsi="SiemensSans" w:cs="Times New Roman"/>
          <w:color w:val="000028"/>
          <w:kern w:val="0"/>
          <w:sz w:val="24"/>
          <w:szCs w:val="24"/>
          <w:lang w:eastAsia="es-MX"/>
          <w14:ligatures w14:val="none"/>
        </w:rPr>
        <w:t xml:space="preserve"> CO </w:t>
      </w:r>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y temperatura, o CO </w:t>
      </w:r>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 temperatura y humedad relativa. Las señales de salida están disponibles para compatibilidad con la mayoría de los sistemas de control HVAC.</w:t>
      </w:r>
    </w:p>
    <w:p w14:paraId="2FE1F6EB" w14:textId="77777777" w:rsidR="007B17D5" w:rsidRDefault="007B17D5"/>
    <w:p w14:paraId="74914526" w14:textId="77777777" w:rsidR="007B17D5" w:rsidRPr="007B17D5" w:rsidRDefault="007B17D5" w:rsidP="007B17D5">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7B17D5">
        <w:rPr>
          <w:rFonts w:ascii="SiemensSans" w:eastAsia="Times New Roman" w:hAnsi="SiemensSans" w:cs="Times New Roman"/>
          <w:b/>
          <w:bCs/>
          <w:color w:val="000028"/>
          <w:kern w:val="0"/>
          <w:sz w:val="30"/>
          <w:szCs w:val="30"/>
          <w:lang w:eastAsia="es-MX"/>
          <w14:ligatures w14:val="none"/>
        </w:rPr>
        <w:t>Sensores universales de calidad del aire ambiental</w:t>
      </w:r>
    </w:p>
    <w:p w14:paraId="0416AC62" w14:textId="77777777" w:rsidR="007B17D5" w:rsidRPr="007B17D5" w:rsidRDefault="007B17D5" w:rsidP="007B17D5">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7B17D5">
        <w:rPr>
          <w:rFonts w:ascii="SiemensSans" w:eastAsia="Times New Roman" w:hAnsi="SiemensSans" w:cs="Times New Roman"/>
          <w:color w:val="000028"/>
          <w:kern w:val="0"/>
          <w:sz w:val="24"/>
          <w:szCs w:val="24"/>
          <w:lang w:eastAsia="es-MX"/>
          <w14:ligatures w14:val="none"/>
        </w:rPr>
        <w:t>Los sensores de calidad del aire ambiente de la serie QPA20xx optimizan el confort de la habitación al permitir una ventilación controlada por demanda. Hay modelos disponibles que miden CO </w:t>
      </w:r>
      <w:proofErr w:type="gramStart"/>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w:t>
      </w:r>
      <w:proofErr w:type="gramEnd"/>
      <w:r w:rsidRPr="007B17D5">
        <w:rPr>
          <w:rFonts w:ascii="SiemensSans" w:eastAsia="Times New Roman" w:hAnsi="SiemensSans" w:cs="Times New Roman"/>
          <w:color w:val="000028"/>
          <w:kern w:val="0"/>
          <w:sz w:val="24"/>
          <w:szCs w:val="24"/>
          <w:lang w:eastAsia="es-MX"/>
          <w14:ligatures w14:val="none"/>
        </w:rPr>
        <w:t xml:space="preserve"> CO </w:t>
      </w:r>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y temperatura, o CO </w:t>
      </w:r>
      <w:r w:rsidRPr="007B17D5">
        <w:rPr>
          <w:rFonts w:ascii="SiemensSans" w:eastAsia="Times New Roman" w:hAnsi="SiemensSans" w:cs="Times New Roman"/>
          <w:color w:val="000028"/>
          <w:kern w:val="0"/>
          <w:sz w:val="18"/>
          <w:szCs w:val="18"/>
          <w:vertAlign w:val="subscript"/>
          <w:lang w:eastAsia="es-MX"/>
          <w14:ligatures w14:val="none"/>
        </w:rPr>
        <w:t>2</w:t>
      </w:r>
      <w:r w:rsidRPr="007B17D5">
        <w:rPr>
          <w:rFonts w:ascii="SiemensSans" w:eastAsia="Times New Roman" w:hAnsi="SiemensSans" w:cs="Times New Roman"/>
          <w:color w:val="000028"/>
          <w:kern w:val="0"/>
          <w:sz w:val="24"/>
          <w:szCs w:val="24"/>
          <w:lang w:eastAsia="es-MX"/>
          <w14:ligatures w14:val="none"/>
        </w:rPr>
        <w:t> , temperatura y humedad relativa. Las señales de salida están disponibles para compatibilidad con la mayoría de los sistemas de control HVAC.</w:t>
      </w:r>
    </w:p>
    <w:p w14:paraId="7F1A3260" w14:textId="77777777" w:rsidR="007B17D5" w:rsidRDefault="007B17D5"/>
    <w:p w14:paraId="34D0C79D" w14:textId="77777777" w:rsidR="007B17D5" w:rsidRPr="007B17D5" w:rsidRDefault="007B17D5" w:rsidP="007B17D5">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7B17D5">
        <w:rPr>
          <w:rFonts w:ascii="SiemensSans" w:eastAsia="Times New Roman" w:hAnsi="SiemensSans" w:cs="Times New Roman"/>
          <w:b/>
          <w:bCs/>
          <w:color w:val="000028"/>
          <w:kern w:val="0"/>
          <w:sz w:val="30"/>
          <w:szCs w:val="30"/>
          <w:lang w:eastAsia="es-MX"/>
          <w14:ligatures w14:val="none"/>
        </w:rPr>
        <w:t>Sensores de partículas</w:t>
      </w:r>
    </w:p>
    <w:p w14:paraId="4886A0DC" w14:textId="77777777" w:rsidR="007B17D5" w:rsidRPr="007B17D5" w:rsidRDefault="007B17D5" w:rsidP="007B17D5">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7B17D5">
        <w:rPr>
          <w:rFonts w:ascii="SiemensSans" w:eastAsia="Times New Roman" w:hAnsi="SiemensSans" w:cs="Times New Roman"/>
          <w:color w:val="000028"/>
          <w:kern w:val="0"/>
          <w:sz w:val="24"/>
          <w:szCs w:val="24"/>
          <w:lang w:eastAsia="es-MX"/>
          <w14:ligatures w14:val="none"/>
        </w:rPr>
        <w:t xml:space="preserve">Los sensores de partículas de la serie </w:t>
      </w:r>
      <w:proofErr w:type="spellStart"/>
      <w:r w:rsidRPr="007B17D5">
        <w:rPr>
          <w:rFonts w:ascii="SiemensSans" w:eastAsia="Times New Roman" w:hAnsi="SiemensSans" w:cs="Times New Roman"/>
          <w:color w:val="000028"/>
          <w:kern w:val="0"/>
          <w:sz w:val="24"/>
          <w:szCs w:val="24"/>
          <w:lang w:eastAsia="es-MX"/>
          <w14:ligatures w14:val="none"/>
        </w:rPr>
        <w:t>QSx</w:t>
      </w:r>
      <w:proofErr w:type="spellEnd"/>
      <w:r w:rsidRPr="007B17D5">
        <w:rPr>
          <w:rFonts w:ascii="SiemensSans" w:eastAsia="Times New Roman" w:hAnsi="SiemensSans" w:cs="Times New Roman"/>
          <w:color w:val="000028"/>
          <w:kern w:val="0"/>
          <w:sz w:val="24"/>
          <w:szCs w:val="24"/>
          <w:lang w:eastAsia="es-MX"/>
          <w14:ligatures w14:val="none"/>
        </w:rPr>
        <w:t xml:space="preserve"> para habitaciones y conductos son capaces de medir y transmitir concentraciones de partículas que se encuentran dentro de los rangos PM2,5 y PM10. Se proporciona una salida separada de 0 a 10 V para cada rango.</w:t>
      </w:r>
      <w:r w:rsidRPr="007B17D5">
        <w:rPr>
          <w:rFonts w:ascii="SiemensSans" w:eastAsia="Times New Roman" w:hAnsi="SiemensSans" w:cs="Times New Roman"/>
          <w:color w:val="000028"/>
          <w:kern w:val="0"/>
          <w:sz w:val="24"/>
          <w:szCs w:val="24"/>
          <w:lang w:eastAsia="es-MX"/>
          <w14:ligatures w14:val="none"/>
        </w:rPr>
        <w:br/>
      </w:r>
      <w:r w:rsidRPr="007B17D5">
        <w:rPr>
          <w:rFonts w:ascii="SiemensSans" w:eastAsia="Times New Roman" w:hAnsi="SiemensSans" w:cs="Times New Roman"/>
          <w:color w:val="000028"/>
          <w:kern w:val="0"/>
          <w:sz w:val="24"/>
          <w:szCs w:val="24"/>
          <w:lang w:eastAsia="es-MX"/>
          <w14:ligatures w14:val="none"/>
        </w:rPr>
        <w:br/>
        <w:t>La pantalla opcional (QSA2700D) cuenta con una pantalla LCD a todo color capaz de mostrar la concentración de PM2,5 con una resolución de 1 μg/m3, así como un índice general de calidad del aire basado en categorías seleccionables. </w:t>
      </w:r>
    </w:p>
    <w:p w14:paraId="4B1C1856" w14:textId="77777777" w:rsidR="007B17D5" w:rsidRDefault="007B17D5"/>
    <w:sectPr w:rsidR="007B17D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emens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B19"/>
    <w:rsid w:val="00282D9E"/>
    <w:rsid w:val="00586B19"/>
    <w:rsid w:val="00704819"/>
    <w:rsid w:val="007B17D5"/>
    <w:rsid w:val="008E2A4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5193E"/>
  <w15:chartTrackingRefBased/>
  <w15:docId w15:val="{5823E770-F45C-48DB-B583-72C048B7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7B17D5"/>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7B17D5"/>
    <w:rPr>
      <w:rFonts w:ascii="Times New Roman" w:eastAsia="Times New Roman" w:hAnsi="Times New Roman" w:cs="Times New Roman"/>
      <w:b/>
      <w:bCs/>
      <w:kern w:val="0"/>
      <w:sz w:val="24"/>
      <w:szCs w:val="24"/>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59822">
      <w:bodyDiv w:val="1"/>
      <w:marLeft w:val="0"/>
      <w:marRight w:val="0"/>
      <w:marTop w:val="0"/>
      <w:marBottom w:val="0"/>
      <w:divBdr>
        <w:top w:val="none" w:sz="0" w:space="0" w:color="auto"/>
        <w:left w:val="none" w:sz="0" w:space="0" w:color="auto"/>
        <w:bottom w:val="none" w:sz="0" w:space="0" w:color="auto"/>
        <w:right w:val="none" w:sz="0" w:space="0" w:color="auto"/>
      </w:divBdr>
      <w:divsChild>
        <w:div w:id="1662738837">
          <w:marLeft w:val="0"/>
          <w:marRight w:val="0"/>
          <w:marTop w:val="0"/>
          <w:marBottom w:val="300"/>
          <w:divBdr>
            <w:top w:val="none" w:sz="0" w:space="0" w:color="auto"/>
            <w:left w:val="none" w:sz="0" w:space="0" w:color="auto"/>
            <w:bottom w:val="none" w:sz="0" w:space="0" w:color="auto"/>
            <w:right w:val="none" w:sz="0" w:space="0" w:color="auto"/>
          </w:divBdr>
        </w:div>
      </w:divsChild>
    </w:div>
    <w:div w:id="1383596254">
      <w:bodyDiv w:val="1"/>
      <w:marLeft w:val="0"/>
      <w:marRight w:val="0"/>
      <w:marTop w:val="0"/>
      <w:marBottom w:val="0"/>
      <w:divBdr>
        <w:top w:val="none" w:sz="0" w:space="0" w:color="auto"/>
        <w:left w:val="none" w:sz="0" w:space="0" w:color="auto"/>
        <w:bottom w:val="none" w:sz="0" w:space="0" w:color="auto"/>
        <w:right w:val="none" w:sz="0" w:space="0" w:color="auto"/>
      </w:divBdr>
      <w:divsChild>
        <w:div w:id="522980502">
          <w:marLeft w:val="0"/>
          <w:marRight w:val="0"/>
          <w:marTop w:val="0"/>
          <w:marBottom w:val="300"/>
          <w:divBdr>
            <w:top w:val="none" w:sz="0" w:space="0" w:color="auto"/>
            <w:left w:val="none" w:sz="0" w:space="0" w:color="auto"/>
            <w:bottom w:val="none" w:sz="0" w:space="0" w:color="auto"/>
            <w:right w:val="none" w:sz="0" w:space="0" w:color="auto"/>
          </w:divBdr>
        </w:div>
      </w:divsChild>
    </w:div>
    <w:div w:id="1426196367">
      <w:bodyDiv w:val="1"/>
      <w:marLeft w:val="0"/>
      <w:marRight w:val="0"/>
      <w:marTop w:val="0"/>
      <w:marBottom w:val="0"/>
      <w:divBdr>
        <w:top w:val="none" w:sz="0" w:space="0" w:color="auto"/>
        <w:left w:val="none" w:sz="0" w:space="0" w:color="auto"/>
        <w:bottom w:val="none" w:sz="0" w:space="0" w:color="auto"/>
        <w:right w:val="none" w:sz="0" w:space="0" w:color="auto"/>
      </w:divBdr>
      <w:divsChild>
        <w:div w:id="1938756958">
          <w:marLeft w:val="0"/>
          <w:marRight w:val="0"/>
          <w:marTop w:val="0"/>
          <w:marBottom w:val="300"/>
          <w:divBdr>
            <w:top w:val="none" w:sz="0" w:space="0" w:color="auto"/>
            <w:left w:val="none" w:sz="0" w:space="0" w:color="auto"/>
            <w:bottom w:val="none" w:sz="0" w:space="0" w:color="auto"/>
            <w:right w:val="none" w:sz="0" w:space="0" w:color="auto"/>
          </w:divBdr>
        </w:div>
      </w:divsChild>
    </w:div>
    <w:div w:id="2006010896">
      <w:bodyDiv w:val="1"/>
      <w:marLeft w:val="0"/>
      <w:marRight w:val="0"/>
      <w:marTop w:val="0"/>
      <w:marBottom w:val="0"/>
      <w:divBdr>
        <w:top w:val="none" w:sz="0" w:space="0" w:color="auto"/>
        <w:left w:val="none" w:sz="0" w:space="0" w:color="auto"/>
        <w:bottom w:val="none" w:sz="0" w:space="0" w:color="auto"/>
        <w:right w:val="none" w:sz="0" w:space="0" w:color="auto"/>
      </w:divBdr>
      <w:divsChild>
        <w:div w:id="15080203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268</Words>
  <Characters>1480</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2024-02-01T18:02:00Z</dcterms:created>
  <dcterms:modified xsi:type="dcterms:W3CDTF">2024-02-01T18:09:00Z</dcterms:modified>
</cp:coreProperties>
</file>